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69"/>
        <w:gridCol w:w="5847"/>
      </w:tblGrid>
      <w:tr w:rsidR="00F164E4" w14:paraId="219D03FA" w14:textId="77777777" w:rsidTr="006C091A">
        <w:tc>
          <w:tcPr>
            <w:tcW w:w="9242" w:type="dxa"/>
            <w:gridSpan w:val="2"/>
            <w:shd w:val="clear" w:color="auto" w:fill="FFC000"/>
          </w:tcPr>
          <w:p w14:paraId="53874673" w14:textId="77777777" w:rsidR="003C0BBA" w:rsidRDefault="003C0BBA" w:rsidP="003C0BBA">
            <w:pPr>
              <w:jc w:val="center"/>
              <w:rPr>
                <w:b/>
                <w:sz w:val="28"/>
                <w:szCs w:val="28"/>
              </w:rPr>
            </w:pPr>
            <w:r>
              <w:rPr>
                <w:b/>
                <w:sz w:val="28"/>
                <w:szCs w:val="28"/>
              </w:rPr>
              <w:t>Young People’s Team Manager</w:t>
            </w:r>
          </w:p>
          <w:p w14:paraId="29684E9F" w14:textId="07A69096" w:rsidR="00F164E4" w:rsidRDefault="00F164E4" w:rsidP="003C0BBA">
            <w:pPr>
              <w:jc w:val="center"/>
              <w:rPr>
                <w:b/>
                <w:sz w:val="28"/>
                <w:szCs w:val="28"/>
              </w:rPr>
            </w:pPr>
            <w:r>
              <w:rPr>
                <w:b/>
                <w:sz w:val="28"/>
                <w:szCs w:val="28"/>
              </w:rPr>
              <w:t>Person Specification</w:t>
            </w:r>
          </w:p>
        </w:tc>
      </w:tr>
      <w:tr w:rsidR="00F164E4" w14:paraId="410B90FA" w14:textId="77777777" w:rsidTr="006C091A">
        <w:tc>
          <w:tcPr>
            <w:tcW w:w="3227" w:type="dxa"/>
            <w:shd w:val="clear" w:color="auto" w:fill="D9D9D9" w:themeFill="background1" w:themeFillShade="D9"/>
          </w:tcPr>
          <w:p w14:paraId="7F0B243D" w14:textId="39E8D31F" w:rsidR="00F164E4" w:rsidRDefault="00F164E4" w:rsidP="00720A4E">
            <w:r w:rsidRPr="002D2AA9">
              <w:t>Criteria</w:t>
            </w:r>
          </w:p>
        </w:tc>
        <w:tc>
          <w:tcPr>
            <w:tcW w:w="6015" w:type="dxa"/>
            <w:shd w:val="clear" w:color="auto" w:fill="D9D9D9" w:themeFill="background1" w:themeFillShade="D9"/>
          </w:tcPr>
          <w:p w14:paraId="0F5B6A59" w14:textId="14E3AE3C" w:rsidR="00F164E4" w:rsidRDefault="00F164E4" w:rsidP="00720A4E">
            <w:r w:rsidRPr="002D2AA9">
              <w:t xml:space="preserve">Must be able to demonstrate </w:t>
            </w:r>
          </w:p>
        </w:tc>
      </w:tr>
      <w:tr w:rsidR="00F164E4" w14:paraId="72C187E5" w14:textId="77777777" w:rsidTr="006C091A">
        <w:tc>
          <w:tcPr>
            <w:tcW w:w="3227" w:type="dxa"/>
            <w:shd w:val="clear" w:color="auto" w:fill="FFC000"/>
          </w:tcPr>
          <w:p w14:paraId="0188AFDC" w14:textId="1D31F707" w:rsidR="00F164E4" w:rsidRDefault="00F164E4" w:rsidP="00CC3225">
            <w:r w:rsidRPr="002D2AA9">
              <w:rPr>
                <w:b/>
              </w:rPr>
              <w:t>Skills and knowledge</w:t>
            </w:r>
          </w:p>
        </w:tc>
        <w:tc>
          <w:tcPr>
            <w:tcW w:w="6015" w:type="dxa"/>
            <w:shd w:val="clear" w:color="auto" w:fill="FFC000"/>
          </w:tcPr>
          <w:p w14:paraId="73CF4CC8" w14:textId="77777777" w:rsidR="00F164E4" w:rsidRDefault="00F164E4" w:rsidP="006C091A"/>
        </w:tc>
      </w:tr>
      <w:tr w:rsidR="00F164E4" w14:paraId="67F8E95D" w14:textId="77777777" w:rsidTr="006C091A">
        <w:tc>
          <w:tcPr>
            <w:tcW w:w="3227" w:type="dxa"/>
          </w:tcPr>
          <w:p w14:paraId="05874F83" w14:textId="77777777" w:rsidR="00F164E4" w:rsidRDefault="00F164E4" w:rsidP="006C091A"/>
        </w:tc>
        <w:tc>
          <w:tcPr>
            <w:tcW w:w="6015" w:type="dxa"/>
          </w:tcPr>
          <w:p w14:paraId="3301F6AF" w14:textId="1A2DCD62" w:rsidR="00F164E4" w:rsidRDefault="00F164E4" w:rsidP="00F164E4">
            <w:pPr>
              <w:pStyle w:val="ListParagraph"/>
              <w:numPr>
                <w:ilvl w:val="0"/>
                <w:numId w:val="1"/>
              </w:numPr>
              <w:spacing w:after="0" w:line="240" w:lineRule="auto"/>
            </w:pPr>
            <w:r>
              <w:t>Excellent i</w:t>
            </w:r>
            <w:r w:rsidRPr="00395879">
              <w:t xml:space="preserve">nterpersonal skills with the ability to establish and sustain contact with </w:t>
            </w:r>
            <w:r>
              <w:t xml:space="preserve">vulnerable </w:t>
            </w:r>
            <w:r w:rsidR="00AC7DB2">
              <w:t>young people.</w:t>
            </w:r>
          </w:p>
          <w:p w14:paraId="6D6163D9" w14:textId="77777777" w:rsidR="00F164E4" w:rsidRPr="00113974" w:rsidRDefault="00F164E4" w:rsidP="00F164E4">
            <w:pPr>
              <w:pStyle w:val="ListParagraph"/>
              <w:numPr>
                <w:ilvl w:val="0"/>
                <w:numId w:val="1"/>
              </w:numPr>
              <w:spacing w:after="0" w:line="240" w:lineRule="auto"/>
            </w:pPr>
            <w:r w:rsidRPr="00113974">
              <w:t>The ability to cope with challenging and/or emotional enquiries and enquirers.</w:t>
            </w:r>
          </w:p>
          <w:p w14:paraId="4C407896" w14:textId="77777777" w:rsidR="00F164E4" w:rsidRDefault="00F164E4" w:rsidP="00F164E4">
            <w:pPr>
              <w:pStyle w:val="ListParagraph"/>
              <w:numPr>
                <w:ilvl w:val="0"/>
                <w:numId w:val="1"/>
              </w:numPr>
              <w:spacing w:after="0" w:line="240" w:lineRule="auto"/>
            </w:pPr>
            <w:r>
              <w:t>K</w:t>
            </w:r>
            <w:r w:rsidRPr="00395879">
              <w:t xml:space="preserve">nowledge and understanding of </w:t>
            </w:r>
            <w:r>
              <w:t xml:space="preserve">current </w:t>
            </w:r>
            <w:r w:rsidRPr="00395879">
              <w:t xml:space="preserve">legislation </w:t>
            </w:r>
            <w:r>
              <w:t>relating to safeguarding.</w:t>
            </w:r>
          </w:p>
          <w:p w14:paraId="605EFCF7" w14:textId="77777777" w:rsidR="00F164E4" w:rsidRPr="006A6229" w:rsidRDefault="00F164E4" w:rsidP="00F164E4">
            <w:pPr>
              <w:pStyle w:val="ListParagraph"/>
              <w:numPr>
                <w:ilvl w:val="0"/>
                <w:numId w:val="1"/>
              </w:numPr>
              <w:spacing w:after="0" w:line="240" w:lineRule="auto"/>
              <w:rPr>
                <w:b/>
                <w:i/>
              </w:rPr>
            </w:pPr>
            <w:r w:rsidRPr="0057344D">
              <w:t xml:space="preserve">Able to assess and implement </w:t>
            </w:r>
            <w:r>
              <w:t>an identified</w:t>
            </w:r>
            <w:r w:rsidRPr="0057344D">
              <w:t xml:space="preserve"> support package for individual cases</w:t>
            </w:r>
            <w:r w:rsidRPr="006A6229">
              <w:rPr>
                <w:b/>
                <w:i/>
              </w:rPr>
              <w:t>.</w:t>
            </w:r>
          </w:p>
          <w:p w14:paraId="371B6DD7" w14:textId="373986F9" w:rsidR="00F164E4" w:rsidRPr="00395879" w:rsidRDefault="00F164E4" w:rsidP="00F164E4">
            <w:pPr>
              <w:pStyle w:val="ListParagraph"/>
              <w:numPr>
                <w:ilvl w:val="0"/>
                <w:numId w:val="1"/>
              </w:numPr>
              <w:spacing w:after="0" w:line="240" w:lineRule="auto"/>
            </w:pPr>
            <w:r>
              <w:t>Ability to develop</w:t>
            </w:r>
            <w:r w:rsidR="004B73A5">
              <w:t xml:space="preserve"> and implement</w:t>
            </w:r>
            <w:r>
              <w:t xml:space="preserve"> projects.</w:t>
            </w:r>
          </w:p>
          <w:p w14:paraId="3251B057" w14:textId="59D24C6E" w:rsidR="00F164E4" w:rsidRPr="0057344D" w:rsidRDefault="00F164E4" w:rsidP="00F164E4">
            <w:pPr>
              <w:pStyle w:val="ListParagraph"/>
              <w:numPr>
                <w:ilvl w:val="0"/>
                <w:numId w:val="1"/>
              </w:numPr>
              <w:spacing w:after="0" w:line="240" w:lineRule="auto"/>
            </w:pPr>
            <w:r w:rsidRPr="0057344D">
              <w:t>Excellent skills in organising and managing a high work-load</w:t>
            </w:r>
            <w:r w:rsidR="00627CE7">
              <w:t xml:space="preserve"> in multiple services</w:t>
            </w:r>
            <w:r w:rsidRPr="0057344D">
              <w:t>.</w:t>
            </w:r>
          </w:p>
          <w:p w14:paraId="02E6CE47" w14:textId="448E3801" w:rsidR="00F164E4" w:rsidRDefault="00F164E4" w:rsidP="00F164E4">
            <w:pPr>
              <w:pStyle w:val="ListParagraph"/>
              <w:numPr>
                <w:ilvl w:val="0"/>
                <w:numId w:val="1"/>
              </w:numPr>
              <w:spacing w:after="0" w:line="240" w:lineRule="auto"/>
            </w:pPr>
            <w:r>
              <w:t>Act as a representative of the Charity in a variety of meetings and deliver talks to profes</w:t>
            </w:r>
            <w:r w:rsidR="00EA0F73">
              <w:t>sionals and other stakeholders.</w:t>
            </w:r>
          </w:p>
          <w:p w14:paraId="6B843702" w14:textId="77777777" w:rsidR="00F164E4" w:rsidRDefault="00F164E4" w:rsidP="00F164E4">
            <w:pPr>
              <w:pStyle w:val="ListParagraph"/>
              <w:numPr>
                <w:ilvl w:val="0"/>
                <w:numId w:val="1"/>
              </w:numPr>
              <w:spacing w:after="0" w:line="240" w:lineRule="auto"/>
            </w:pPr>
            <w:r w:rsidRPr="00113974">
              <w:t xml:space="preserve">Non-judgemental empathetic attitude. </w:t>
            </w:r>
          </w:p>
          <w:p w14:paraId="4A3F30EE" w14:textId="77777777" w:rsidR="00F164E4" w:rsidRDefault="00F164E4" w:rsidP="00F164E4">
            <w:pPr>
              <w:pStyle w:val="ListParagraph"/>
              <w:numPr>
                <w:ilvl w:val="0"/>
                <w:numId w:val="1"/>
              </w:numPr>
              <w:spacing w:after="0" w:line="240" w:lineRule="auto"/>
            </w:pPr>
            <w:r>
              <w:t>A variety of excellent communication skills to be used with a range of partners and stakeholders.</w:t>
            </w:r>
          </w:p>
          <w:p w14:paraId="7544E5E9" w14:textId="77777777" w:rsidR="00F164E4" w:rsidRPr="009A7E4C" w:rsidRDefault="00F164E4" w:rsidP="00F164E4">
            <w:pPr>
              <w:pStyle w:val="ListParagraph"/>
              <w:numPr>
                <w:ilvl w:val="0"/>
                <w:numId w:val="1"/>
              </w:numPr>
              <w:spacing w:after="0" w:line="240" w:lineRule="auto"/>
            </w:pPr>
            <w:r w:rsidRPr="009A7E4C">
              <w:t>Ability to work with volunteers in the delivery of the project.</w:t>
            </w:r>
          </w:p>
          <w:p w14:paraId="6F351879" w14:textId="77777777" w:rsidR="00F164E4" w:rsidRPr="009A7E4C" w:rsidRDefault="00F164E4" w:rsidP="00F164E4">
            <w:pPr>
              <w:pStyle w:val="ListParagraph"/>
              <w:numPr>
                <w:ilvl w:val="0"/>
                <w:numId w:val="1"/>
              </w:numPr>
              <w:spacing w:after="0" w:line="240" w:lineRule="auto"/>
            </w:pPr>
            <w:r w:rsidRPr="009A7E4C">
              <w:t xml:space="preserve">Produce reports </w:t>
            </w:r>
            <w:r>
              <w:t>for Trustee’s, funders and management.</w:t>
            </w:r>
          </w:p>
          <w:p w14:paraId="62F8CB79" w14:textId="77777777" w:rsidR="00F164E4" w:rsidRDefault="00F164E4" w:rsidP="00F164E4">
            <w:pPr>
              <w:pStyle w:val="ListParagraph"/>
              <w:numPr>
                <w:ilvl w:val="0"/>
                <w:numId w:val="1"/>
              </w:numPr>
              <w:spacing w:after="0" w:line="240" w:lineRule="auto"/>
            </w:pPr>
            <w:r>
              <w:t xml:space="preserve">Strong administration, </w:t>
            </w:r>
            <w:r w:rsidRPr="009A7E4C">
              <w:t xml:space="preserve">IT </w:t>
            </w:r>
            <w:r>
              <w:t xml:space="preserve">and digital media </w:t>
            </w:r>
            <w:r w:rsidRPr="009A7E4C">
              <w:t xml:space="preserve">skills including Microsoft Word, Excel and Outlook. </w:t>
            </w:r>
          </w:p>
          <w:p w14:paraId="7DA2C1FC" w14:textId="77777777" w:rsidR="00F164E4" w:rsidRDefault="00F164E4" w:rsidP="006C091A">
            <w:pPr>
              <w:ind w:left="34"/>
            </w:pPr>
            <w:r w:rsidRPr="009A7E4C">
              <w:t xml:space="preserve"> </w:t>
            </w:r>
          </w:p>
        </w:tc>
      </w:tr>
      <w:tr w:rsidR="00F164E4" w14:paraId="63B47A73" w14:textId="77777777" w:rsidTr="006C091A">
        <w:tc>
          <w:tcPr>
            <w:tcW w:w="3227" w:type="dxa"/>
            <w:shd w:val="clear" w:color="auto" w:fill="FFC000"/>
          </w:tcPr>
          <w:p w14:paraId="531D88B3" w14:textId="77777777" w:rsidR="00F164E4" w:rsidRPr="00CE120C" w:rsidRDefault="00F164E4" w:rsidP="006C091A">
            <w:pPr>
              <w:rPr>
                <w:b/>
              </w:rPr>
            </w:pPr>
            <w:r w:rsidRPr="001846C8">
              <w:rPr>
                <w:b/>
              </w:rPr>
              <w:t xml:space="preserve">Education, experience and </w:t>
            </w:r>
            <w:r>
              <w:rPr>
                <w:b/>
              </w:rPr>
              <w:t>a</w:t>
            </w:r>
            <w:r w:rsidRPr="001846C8">
              <w:rPr>
                <w:b/>
              </w:rPr>
              <w:t>chievements</w:t>
            </w:r>
          </w:p>
        </w:tc>
        <w:tc>
          <w:tcPr>
            <w:tcW w:w="6015" w:type="dxa"/>
            <w:shd w:val="clear" w:color="auto" w:fill="FFC000"/>
          </w:tcPr>
          <w:p w14:paraId="2F1214CB" w14:textId="77777777" w:rsidR="00F164E4" w:rsidRDefault="00F164E4" w:rsidP="006C091A"/>
        </w:tc>
      </w:tr>
      <w:tr w:rsidR="00F164E4" w14:paraId="1A1AC3A4" w14:textId="77777777" w:rsidTr="006C091A">
        <w:tc>
          <w:tcPr>
            <w:tcW w:w="3227" w:type="dxa"/>
          </w:tcPr>
          <w:p w14:paraId="1DCA6B4A" w14:textId="77777777" w:rsidR="00F164E4" w:rsidRDefault="00F164E4" w:rsidP="006C091A"/>
        </w:tc>
        <w:tc>
          <w:tcPr>
            <w:tcW w:w="6015" w:type="dxa"/>
          </w:tcPr>
          <w:p w14:paraId="39D27183" w14:textId="06152502" w:rsidR="00F164E4" w:rsidRPr="00EA0F73" w:rsidRDefault="00F164E4" w:rsidP="00EA0F73">
            <w:pPr>
              <w:pStyle w:val="Default"/>
              <w:numPr>
                <w:ilvl w:val="0"/>
                <w:numId w:val="5"/>
              </w:numPr>
              <w:rPr>
                <w:rFonts w:ascii="Arial" w:hAnsi="Arial" w:cs="Arial"/>
                <w:szCs w:val="22"/>
              </w:rPr>
            </w:pPr>
            <w:r w:rsidRPr="002B0CC3">
              <w:rPr>
                <w:rFonts w:ascii="Arial" w:hAnsi="Arial" w:cs="Arial"/>
                <w:szCs w:val="22"/>
              </w:rPr>
              <w:t xml:space="preserve">A degree in </w:t>
            </w:r>
            <w:r>
              <w:rPr>
                <w:rFonts w:ascii="Arial" w:hAnsi="Arial" w:cs="Arial"/>
                <w:szCs w:val="22"/>
              </w:rPr>
              <w:t xml:space="preserve">a </w:t>
            </w:r>
            <w:r w:rsidRPr="002B0CC3">
              <w:rPr>
                <w:rFonts w:ascii="Arial" w:hAnsi="Arial" w:cs="Arial"/>
                <w:szCs w:val="22"/>
              </w:rPr>
              <w:t>related field or demonstrable</w:t>
            </w:r>
            <w:r w:rsidR="00627CE7">
              <w:rPr>
                <w:rFonts w:ascii="Arial" w:hAnsi="Arial" w:cs="Arial"/>
                <w:szCs w:val="22"/>
              </w:rPr>
              <w:t xml:space="preserve"> substantial</w:t>
            </w:r>
            <w:r w:rsidR="00EA0F73">
              <w:rPr>
                <w:rFonts w:ascii="Arial" w:hAnsi="Arial" w:cs="Arial"/>
                <w:szCs w:val="22"/>
              </w:rPr>
              <w:t xml:space="preserve"> </w:t>
            </w:r>
            <w:r w:rsidRPr="00EA0F73">
              <w:rPr>
                <w:rFonts w:ascii="Arial" w:hAnsi="Arial" w:cs="Arial"/>
                <w:szCs w:val="22"/>
              </w:rPr>
              <w:t>experience of working with hard to reach</w:t>
            </w:r>
            <w:r w:rsidR="00AC7DB2">
              <w:rPr>
                <w:rFonts w:ascii="Arial" w:hAnsi="Arial" w:cs="Arial"/>
                <w:szCs w:val="22"/>
              </w:rPr>
              <w:t xml:space="preserve"> young people</w:t>
            </w:r>
            <w:r w:rsidR="00EA0F73" w:rsidRPr="00EA0F73">
              <w:rPr>
                <w:rFonts w:ascii="Arial" w:hAnsi="Arial" w:cs="Arial"/>
                <w:szCs w:val="22"/>
              </w:rPr>
              <w:t xml:space="preserve"> </w:t>
            </w:r>
            <w:r w:rsidRPr="00EA0F73">
              <w:rPr>
                <w:rFonts w:ascii="Arial" w:hAnsi="Arial" w:cs="Arial"/>
                <w:szCs w:val="22"/>
              </w:rPr>
              <w:t>and knowledge of child sexual exploitation (CSE) legislation and policy</w:t>
            </w:r>
            <w:r w:rsidRPr="00EA0F73">
              <w:rPr>
                <w:rFonts w:ascii="Arial" w:hAnsi="Arial" w:cs="Arial"/>
                <w:sz w:val="22"/>
                <w:szCs w:val="22"/>
              </w:rPr>
              <w:t>.</w:t>
            </w:r>
          </w:p>
          <w:p w14:paraId="59598CA0" w14:textId="77777777" w:rsidR="00F164E4" w:rsidRDefault="00F164E4" w:rsidP="00F164E4">
            <w:pPr>
              <w:pStyle w:val="ListParagraph"/>
              <w:numPr>
                <w:ilvl w:val="0"/>
                <w:numId w:val="4"/>
              </w:numPr>
              <w:spacing w:after="0" w:line="240" w:lineRule="auto"/>
            </w:pPr>
            <w:r>
              <w:t>Experience or proven ability in working with looked after children and children in care.</w:t>
            </w:r>
          </w:p>
          <w:p w14:paraId="5B74AE64" w14:textId="414DB94E" w:rsidR="00F164E4" w:rsidRDefault="00F164E4" w:rsidP="00F164E4">
            <w:pPr>
              <w:pStyle w:val="ListParagraph"/>
              <w:numPr>
                <w:ilvl w:val="0"/>
                <w:numId w:val="4"/>
              </w:numPr>
              <w:spacing w:after="0" w:line="240" w:lineRule="auto"/>
            </w:pPr>
            <w:r>
              <w:t xml:space="preserve">Ability to identify safeguarding concerns and take appropriate action to ensure vulnerable </w:t>
            </w:r>
            <w:r w:rsidR="00EA0F73" w:rsidRPr="00A564CB">
              <w:t>young people</w:t>
            </w:r>
            <w:r w:rsidRPr="00A564CB">
              <w:t xml:space="preserve"> are protected.</w:t>
            </w:r>
          </w:p>
          <w:p w14:paraId="5DCABFC6" w14:textId="5A33806A" w:rsidR="00CA2BC1" w:rsidRPr="00A564CB" w:rsidRDefault="00CA2BC1" w:rsidP="00F164E4">
            <w:pPr>
              <w:pStyle w:val="ListParagraph"/>
              <w:numPr>
                <w:ilvl w:val="0"/>
                <w:numId w:val="4"/>
              </w:numPr>
              <w:spacing w:after="0" w:line="240" w:lineRule="auto"/>
            </w:pPr>
            <w:r>
              <w:lastRenderedPageBreak/>
              <w:t xml:space="preserve">Managing, leading and supporting individuals and teams who are dealing with complex and sensitive issues.  </w:t>
            </w:r>
          </w:p>
          <w:p w14:paraId="26530B1F" w14:textId="77777777" w:rsidR="00F164E4" w:rsidRDefault="00F164E4" w:rsidP="00F164E4">
            <w:pPr>
              <w:pStyle w:val="ListParagraph"/>
              <w:numPr>
                <w:ilvl w:val="0"/>
                <w:numId w:val="4"/>
              </w:numPr>
              <w:spacing w:after="0" w:line="240" w:lineRule="auto"/>
            </w:pPr>
            <w:r>
              <w:t>Experience of implementing and delivering grant funded projects.</w:t>
            </w:r>
          </w:p>
          <w:p w14:paraId="5ADE611A" w14:textId="7958C80B" w:rsidR="00F164E4" w:rsidRPr="00C63EE7" w:rsidRDefault="00F164E4" w:rsidP="00F164E4">
            <w:pPr>
              <w:pStyle w:val="ListParagraph"/>
              <w:numPr>
                <w:ilvl w:val="0"/>
                <w:numId w:val="4"/>
              </w:numPr>
              <w:spacing w:after="0" w:line="240" w:lineRule="auto"/>
              <w:rPr>
                <w:rFonts w:cs="Arial"/>
              </w:rPr>
            </w:pPr>
            <w:r w:rsidRPr="00C63EE7">
              <w:rPr>
                <w:rFonts w:eastAsia="Times New Roman" w:cs="Arial"/>
              </w:rPr>
              <w:t>Experience of</w:t>
            </w:r>
            <w:r>
              <w:rPr>
                <w:rFonts w:eastAsia="Times New Roman" w:cs="Arial"/>
              </w:rPr>
              <w:t xml:space="preserve"> monitoring and evaluating effective of project outcomes through a variety of methods</w:t>
            </w:r>
            <w:r w:rsidR="00BB4022">
              <w:rPr>
                <w:rFonts w:eastAsia="Times New Roman" w:cs="Arial"/>
              </w:rPr>
              <w:t xml:space="preserve"> and producing written reports</w:t>
            </w:r>
            <w:r w:rsidR="00E2693F">
              <w:rPr>
                <w:rFonts w:eastAsia="Times New Roman" w:cs="Arial"/>
              </w:rPr>
              <w:t xml:space="preserve"> for funders</w:t>
            </w:r>
            <w:r w:rsidR="00BB4022">
              <w:rPr>
                <w:rFonts w:eastAsia="Times New Roman" w:cs="Arial"/>
              </w:rPr>
              <w:t xml:space="preserve"> to a high standard</w:t>
            </w:r>
            <w:r>
              <w:rPr>
                <w:rFonts w:eastAsia="Times New Roman" w:cs="Arial"/>
              </w:rPr>
              <w:t>.</w:t>
            </w:r>
          </w:p>
          <w:p w14:paraId="20400F2B" w14:textId="4F25278E" w:rsidR="00F164E4" w:rsidRPr="00113974" w:rsidRDefault="007C60C5" w:rsidP="00F164E4">
            <w:pPr>
              <w:pStyle w:val="ListParagraph"/>
              <w:numPr>
                <w:ilvl w:val="0"/>
                <w:numId w:val="4"/>
              </w:numPr>
              <w:autoSpaceDE w:val="0"/>
              <w:autoSpaceDN w:val="0"/>
              <w:adjustRightInd w:val="0"/>
              <w:spacing w:after="0" w:line="240" w:lineRule="auto"/>
              <w:rPr>
                <w:rFonts w:cs="Arial"/>
                <w:szCs w:val="24"/>
              </w:rPr>
            </w:pPr>
            <w:r>
              <w:rPr>
                <w:rFonts w:cs="Arial"/>
                <w:szCs w:val="24"/>
              </w:rPr>
              <w:t xml:space="preserve">Substantial experience of </w:t>
            </w:r>
            <w:r w:rsidR="00F164E4">
              <w:rPr>
                <w:rFonts w:cs="Arial"/>
                <w:szCs w:val="24"/>
              </w:rPr>
              <w:t xml:space="preserve">partnership </w:t>
            </w:r>
            <w:r w:rsidR="00F164E4" w:rsidRPr="00E8710A">
              <w:rPr>
                <w:rFonts w:cs="Arial"/>
                <w:szCs w:val="24"/>
              </w:rPr>
              <w:t>working</w:t>
            </w:r>
            <w:r w:rsidR="00F164E4">
              <w:rPr>
                <w:rFonts w:cs="Arial"/>
                <w:szCs w:val="24"/>
              </w:rPr>
              <w:t>.</w:t>
            </w:r>
          </w:p>
          <w:p w14:paraId="04D23D74" w14:textId="2F8EAB3E" w:rsidR="007C60C5" w:rsidRDefault="00F164E4" w:rsidP="007C60C5">
            <w:pPr>
              <w:pStyle w:val="ListParagraph"/>
              <w:numPr>
                <w:ilvl w:val="0"/>
                <w:numId w:val="4"/>
              </w:numPr>
              <w:autoSpaceDE w:val="0"/>
              <w:autoSpaceDN w:val="0"/>
              <w:adjustRightInd w:val="0"/>
              <w:spacing w:after="0" w:line="240" w:lineRule="auto"/>
            </w:pPr>
            <w:r>
              <w:t>Confidence or experience in working with digital media technology.</w:t>
            </w:r>
            <w:r w:rsidRPr="00395879">
              <w:t xml:space="preserve"> </w:t>
            </w:r>
          </w:p>
          <w:p w14:paraId="5492AD9A" w14:textId="2A39C1F2" w:rsidR="007C60C5" w:rsidRDefault="007C60C5" w:rsidP="00CA2BC1">
            <w:pPr>
              <w:pStyle w:val="NoSpacing"/>
              <w:ind w:left="720"/>
            </w:pPr>
          </w:p>
        </w:tc>
      </w:tr>
      <w:tr w:rsidR="00F164E4" w14:paraId="3568224C" w14:textId="77777777" w:rsidTr="006C091A">
        <w:tc>
          <w:tcPr>
            <w:tcW w:w="3227" w:type="dxa"/>
            <w:shd w:val="clear" w:color="auto" w:fill="FFC000"/>
          </w:tcPr>
          <w:p w14:paraId="3F06A648" w14:textId="7F6FCDB8" w:rsidR="00F164E4" w:rsidRDefault="00F164E4" w:rsidP="00CC3225">
            <w:r w:rsidRPr="00D95F9A">
              <w:rPr>
                <w:b/>
              </w:rPr>
              <w:lastRenderedPageBreak/>
              <w:t>Personal attributes</w:t>
            </w:r>
          </w:p>
        </w:tc>
        <w:tc>
          <w:tcPr>
            <w:tcW w:w="6015" w:type="dxa"/>
            <w:shd w:val="clear" w:color="auto" w:fill="FFC000"/>
          </w:tcPr>
          <w:p w14:paraId="7D25FD02" w14:textId="77777777" w:rsidR="00F164E4" w:rsidRDefault="00F164E4" w:rsidP="006C091A"/>
        </w:tc>
      </w:tr>
      <w:tr w:rsidR="00F164E4" w14:paraId="566B49DD" w14:textId="77777777" w:rsidTr="006C091A">
        <w:tc>
          <w:tcPr>
            <w:tcW w:w="3227" w:type="dxa"/>
          </w:tcPr>
          <w:p w14:paraId="76F89F17" w14:textId="77777777" w:rsidR="00F164E4" w:rsidRDefault="00F164E4" w:rsidP="006C091A"/>
        </w:tc>
        <w:tc>
          <w:tcPr>
            <w:tcW w:w="6015" w:type="dxa"/>
          </w:tcPr>
          <w:p w14:paraId="3AFC1B42" w14:textId="77777777" w:rsidR="00F164E4" w:rsidRDefault="00F164E4" w:rsidP="00F164E4">
            <w:pPr>
              <w:pStyle w:val="ListParagraph"/>
              <w:numPr>
                <w:ilvl w:val="0"/>
                <w:numId w:val="2"/>
              </w:numPr>
              <w:spacing w:after="0" w:line="240" w:lineRule="auto"/>
            </w:pPr>
            <w:r>
              <w:t>Ability to establish and maintain clear boundaries in respect of personal and professional responsibility.</w:t>
            </w:r>
          </w:p>
          <w:p w14:paraId="74AE8E03" w14:textId="77777777" w:rsidR="00F164E4" w:rsidRPr="00EF6489" w:rsidRDefault="00F164E4" w:rsidP="00F164E4">
            <w:pPr>
              <w:pStyle w:val="ListParagraph"/>
              <w:numPr>
                <w:ilvl w:val="0"/>
                <w:numId w:val="2"/>
              </w:numPr>
              <w:spacing w:after="0" w:line="240" w:lineRule="auto"/>
            </w:pPr>
            <w:r w:rsidRPr="00EF6489">
              <w:t>High level of accuracy, attention to detail and able to maintain records</w:t>
            </w:r>
            <w:r>
              <w:t xml:space="preserve"> throughout all services. </w:t>
            </w:r>
          </w:p>
          <w:p w14:paraId="678AFD87" w14:textId="77777777" w:rsidR="00F164E4" w:rsidRDefault="00F164E4" w:rsidP="00F164E4">
            <w:pPr>
              <w:pStyle w:val="ListParagraph"/>
              <w:numPr>
                <w:ilvl w:val="0"/>
                <w:numId w:val="2"/>
              </w:numPr>
              <w:spacing w:after="0" w:line="240" w:lineRule="auto"/>
            </w:pPr>
            <w:r>
              <w:t>Commitment to Equality and Diversity throughout all service delivery.</w:t>
            </w:r>
          </w:p>
          <w:p w14:paraId="5A2D085F" w14:textId="77777777" w:rsidR="00F164E4" w:rsidRDefault="00F164E4" w:rsidP="00F164E4">
            <w:pPr>
              <w:pStyle w:val="ListParagraph"/>
              <w:numPr>
                <w:ilvl w:val="0"/>
                <w:numId w:val="2"/>
              </w:numPr>
              <w:spacing w:after="0" w:line="240" w:lineRule="auto"/>
            </w:pPr>
            <w:r>
              <w:t>Able to work autonomously and make decisions and to work as part of a team.</w:t>
            </w:r>
          </w:p>
          <w:p w14:paraId="0CA706AC" w14:textId="77777777" w:rsidR="00F164E4" w:rsidRDefault="00F164E4" w:rsidP="00F164E4">
            <w:pPr>
              <w:pStyle w:val="ListParagraph"/>
              <w:numPr>
                <w:ilvl w:val="0"/>
                <w:numId w:val="2"/>
              </w:numPr>
              <w:spacing w:after="0" w:line="240" w:lineRule="auto"/>
            </w:pPr>
            <w:r w:rsidRPr="002D2AA9">
              <w:t xml:space="preserve">Passionate about working with </w:t>
            </w:r>
            <w:r>
              <w:t xml:space="preserve">vulnerable at risk </w:t>
            </w:r>
            <w:r w:rsidRPr="002D2AA9">
              <w:t>young people to make a difference.</w:t>
            </w:r>
          </w:p>
          <w:p w14:paraId="7ED817FC" w14:textId="77777777" w:rsidR="00F164E4" w:rsidRDefault="00F164E4" w:rsidP="00341C1A">
            <w:pPr>
              <w:pStyle w:val="ListParagraph"/>
              <w:numPr>
                <w:ilvl w:val="0"/>
                <w:numId w:val="2"/>
              </w:numPr>
              <w:spacing w:after="0" w:line="240" w:lineRule="auto"/>
            </w:pPr>
            <w:r>
              <w:t>Sympathetic to the Christian values and</w:t>
            </w:r>
            <w:r w:rsidR="00D06950">
              <w:t xml:space="preserve"> principles of the organisation</w:t>
            </w:r>
            <w:r w:rsidR="00341C1A">
              <w:t>.</w:t>
            </w:r>
            <w:r w:rsidR="00D06950">
              <w:t xml:space="preserve"> </w:t>
            </w:r>
          </w:p>
          <w:p w14:paraId="66689D66" w14:textId="07BD28EF" w:rsidR="00341C1A" w:rsidRDefault="00341C1A" w:rsidP="00341C1A">
            <w:pPr>
              <w:pStyle w:val="ListParagraph"/>
              <w:spacing w:after="0" w:line="240" w:lineRule="auto"/>
              <w:ind w:left="454"/>
            </w:pPr>
          </w:p>
        </w:tc>
      </w:tr>
      <w:tr w:rsidR="00F164E4" w14:paraId="0EEFAB21" w14:textId="77777777" w:rsidTr="006C091A">
        <w:tc>
          <w:tcPr>
            <w:tcW w:w="3227" w:type="dxa"/>
            <w:shd w:val="clear" w:color="auto" w:fill="FFC000"/>
          </w:tcPr>
          <w:p w14:paraId="564288F0" w14:textId="7D7A3D96" w:rsidR="00F164E4" w:rsidRDefault="00F164E4" w:rsidP="00CC3225">
            <w:r w:rsidRPr="00D95F9A">
              <w:rPr>
                <w:b/>
              </w:rPr>
              <w:t>Special circumstances</w:t>
            </w:r>
          </w:p>
        </w:tc>
        <w:tc>
          <w:tcPr>
            <w:tcW w:w="6015" w:type="dxa"/>
            <w:shd w:val="clear" w:color="auto" w:fill="FFC000"/>
          </w:tcPr>
          <w:p w14:paraId="518C5041" w14:textId="77777777" w:rsidR="00F164E4" w:rsidRDefault="00F164E4" w:rsidP="006C091A"/>
        </w:tc>
      </w:tr>
      <w:tr w:rsidR="00F164E4" w14:paraId="7528F078" w14:textId="77777777" w:rsidTr="006C091A">
        <w:tc>
          <w:tcPr>
            <w:tcW w:w="3227" w:type="dxa"/>
          </w:tcPr>
          <w:p w14:paraId="1B84B87A" w14:textId="77777777" w:rsidR="00F164E4" w:rsidRDefault="00F164E4" w:rsidP="006C091A"/>
          <w:p w14:paraId="4DA5EF98" w14:textId="77777777" w:rsidR="00F164E4" w:rsidRDefault="00F164E4" w:rsidP="006C091A"/>
          <w:p w14:paraId="71E57ACC" w14:textId="77777777" w:rsidR="00F164E4" w:rsidRDefault="00F164E4" w:rsidP="006C091A"/>
        </w:tc>
        <w:tc>
          <w:tcPr>
            <w:tcW w:w="6015" w:type="dxa"/>
          </w:tcPr>
          <w:p w14:paraId="0BA4E97C" w14:textId="02A74A1B" w:rsidR="00F164E4" w:rsidRDefault="00F164E4" w:rsidP="00F164E4">
            <w:pPr>
              <w:pStyle w:val="ListParagraph"/>
              <w:numPr>
                <w:ilvl w:val="0"/>
                <w:numId w:val="3"/>
              </w:numPr>
              <w:spacing w:after="0" w:line="240" w:lineRule="auto"/>
            </w:pPr>
            <w:r>
              <w:t>F</w:t>
            </w:r>
            <w:r w:rsidRPr="00E8710A">
              <w:t>ull driving licence.</w:t>
            </w:r>
            <w:r>
              <w:t xml:space="preserve">  This post will involve travelling throughout the county</w:t>
            </w:r>
            <w:r w:rsidR="00341C1A">
              <w:t xml:space="preserve">.  </w:t>
            </w:r>
            <w:r w:rsidRPr="002D2AA9">
              <w:t>There may be access to use of the work vehicle for travelling.</w:t>
            </w:r>
          </w:p>
          <w:p w14:paraId="509DF9CF" w14:textId="77777777" w:rsidR="00F164E4" w:rsidRDefault="00F164E4" w:rsidP="00F164E4">
            <w:pPr>
              <w:pStyle w:val="ListParagraph"/>
              <w:numPr>
                <w:ilvl w:val="0"/>
                <w:numId w:val="3"/>
              </w:numPr>
              <w:spacing w:after="0" w:line="240" w:lineRule="auto"/>
            </w:pPr>
            <w:r w:rsidRPr="00E8710A">
              <w:t xml:space="preserve">This post will involve </w:t>
            </w:r>
            <w:r>
              <w:t>work to include evenings and some weekends in order to meet the needs of the post.</w:t>
            </w:r>
          </w:p>
          <w:p w14:paraId="57856A24" w14:textId="77777777" w:rsidR="00F164E4" w:rsidRDefault="00F164E4" w:rsidP="00F164E4">
            <w:pPr>
              <w:pStyle w:val="ListParagraph"/>
              <w:numPr>
                <w:ilvl w:val="0"/>
                <w:numId w:val="3"/>
              </w:numPr>
              <w:spacing w:after="0" w:line="240" w:lineRule="auto"/>
            </w:pPr>
            <w:r>
              <w:t>Post subject to an Enhanced Criminal Record Check from the Disclosure and Barring Service.</w:t>
            </w:r>
          </w:p>
          <w:p w14:paraId="3445CF28" w14:textId="77777777" w:rsidR="00F164E4" w:rsidRDefault="00F164E4" w:rsidP="006C091A"/>
        </w:tc>
      </w:tr>
    </w:tbl>
    <w:p w14:paraId="3E9E1B9D" w14:textId="77777777" w:rsidR="00F164E4" w:rsidRDefault="00F164E4" w:rsidP="00F164E4"/>
    <w:p w14:paraId="1178F998" w14:textId="77777777" w:rsidR="00D50279" w:rsidRDefault="00D50279" w:rsidP="00D50279">
      <w:pPr>
        <w:pStyle w:val="NoSpacing"/>
        <w:rPr>
          <w:rFonts w:ascii="Arial" w:hAnsi="Arial" w:cs="Arial"/>
          <w:b/>
          <w:sz w:val="24"/>
          <w:szCs w:val="24"/>
        </w:rPr>
      </w:pPr>
    </w:p>
    <w:p w14:paraId="083125C6" w14:textId="55998C3E" w:rsidR="00D50279" w:rsidRDefault="00D50279" w:rsidP="00D50279">
      <w:pPr>
        <w:pStyle w:val="NoSpacing"/>
        <w:rPr>
          <w:rFonts w:ascii="Arial" w:hAnsi="Arial" w:cs="Arial"/>
          <w:b/>
          <w:sz w:val="24"/>
          <w:szCs w:val="24"/>
        </w:rPr>
      </w:pPr>
    </w:p>
    <w:p w14:paraId="7EA5FDF6" w14:textId="410CC598" w:rsidR="00CC3225" w:rsidRDefault="00CC3225" w:rsidP="00D50279">
      <w:pPr>
        <w:pStyle w:val="NoSpacing"/>
        <w:rPr>
          <w:rFonts w:ascii="Arial" w:hAnsi="Arial" w:cs="Arial"/>
          <w:b/>
          <w:sz w:val="24"/>
          <w:szCs w:val="24"/>
        </w:rPr>
      </w:pPr>
    </w:p>
    <w:p w14:paraId="2205428B" w14:textId="3ED69EAB" w:rsidR="00CC3225" w:rsidRDefault="00CC3225" w:rsidP="00D50279">
      <w:pPr>
        <w:pStyle w:val="NoSpacing"/>
        <w:rPr>
          <w:rFonts w:ascii="Arial" w:hAnsi="Arial" w:cs="Arial"/>
          <w:b/>
          <w:sz w:val="24"/>
          <w:szCs w:val="24"/>
        </w:rPr>
      </w:pPr>
    </w:p>
    <w:p w14:paraId="4A91ED99" w14:textId="5B54DA80" w:rsidR="00CC3225" w:rsidRDefault="00CC3225" w:rsidP="00D50279">
      <w:pPr>
        <w:pStyle w:val="NoSpacing"/>
        <w:rPr>
          <w:rFonts w:ascii="Arial" w:hAnsi="Arial" w:cs="Arial"/>
          <w:b/>
          <w:sz w:val="24"/>
          <w:szCs w:val="24"/>
        </w:rPr>
      </w:pPr>
    </w:p>
    <w:p w14:paraId="614F4B1F" w14:textId="77777777" w:rsidR="00CC3225" w:rsidRDefault="00CC3225" w:rsidP="00D50279">
      <w:pPr>
        <w:pStyle w:val="NoSpacing"/>
        <w:rPr>
          <w:rFonts w:ascii="Arial" w:hAnsi="Arial" w:cs="Arial"/>
          <w:b/>
          <w:sz w:val="24"/>
          <w:szCs w:val="24"/>
        </w:rPr>
      </w:pPr>
    </w:p>
    <w:p w14:paraId="43C66307" w14:textId="058ED92A" w:rsidR="00D50279" w:rsidRPr="00D50279" w:rsidRDefault="00D50279" w:rsidP="00D50279">
      <w:pPr>
        <w:pStyle w:val="NoSpacing"/>
        <w:rPr>
          <w:rFonts w:ascii="Arial" w:hAnsi="Arial" w:cs="Arial"/>
          <w:b/>
          <w:sz w:val="24"/>
          <w:szCs w:val="24"/>
        </w:rPr>
      </w:pPr>
      <w:r w:rsidRPr="00D50279">
        <w:rPr>
          <w:rFonts w:ascii="Arial" w:hAnsi="Arial" w:cs="Arial"/>
          <w:b/>
          <w:sz w:val="24"/>
          <w:szCs w:val="24"/>
        </w:rPr>
        <w:lastRenderedPageBreak/>
        <w:t>The Magdalene Group Organisational Culture</w:t>
      </w:r>
    </w:p>
    <w:p w14:paraId="2CD1D6CA" w14:textId="77777777" w:rsidR="00D50279" w:rsidRPr="00D50279" w:rsidRDefault="00D50279" w:rsidP="00D50279">
      <w:pPr>
        <w:pStyle w:val="NoSpacing"/>
        <w:rPr>
          <w:rFonts w:ascii="Arial" w:hAnsi="Arial" w:cs="Arial"/>
          <w:b/>
          <w:sz w:val="24"/>
          <w:szCs w:val="24"/>
        </w:rPr>
      </w:pPr>
    </w:p>
    <w:p w14:paraId="0929D5A8"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We aim to lead a dynamic service, setting new standards for excellence and inspiring others through our innovation and initiatives within our field of work. </w:t>
      </w:r>
    </w:p>
    <w:p w14:paraId="24F65271"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We develop creative solutions to day-to-day issues and have open discussions which are clear, respectful and honest in order to resolve issues which may be impeding success.  </w:t>
      </w:r>
    </w:p>
    <w:p w14:paraId="18C58CAC"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We actively ensure that a culture of trust is built and maintained through open-ness and transparency.</w:t>
      </w:r>
    </w:p>
    <w:p w14:paraId="6DB2713B"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We are accountable for our decisions and we monitor and evaluate our work, always focussed on taking action to improve the lives of young people and women. </w:t>
      </w:r>
    </w:p>
    <w:p w14:paraId="71AEE0F6"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Ensure our service users and supporters are always at the heart of everything we do</w:t>
      </w:r>
    </w:p>
    <w:p w14:paraId="5CF9395F"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We work in a collaborative and inclusive way with both each other and our partners and are joined up internally by working across the organisation and externally by working in partnership, ensuring these are constructive and productive.</w:t>
      </w:r>
    </w:p>
    <w:p w14:paraId="601AE307"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We are tenacious and driven and aim to exceed through our determination and resilience. </w:t>
      </w:r>
    </w:p>
    <w:p w14:paraId="02846481"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Demonstrate sound decision-making, including seeking advice where appropriate and being adaptable to changing circumstances.</w:t>
      </w:r>
    </w:p>
    <w:p w14:paraId="2C105DFD"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Recognise and celebrate team and individual successes. </w:t>
      </w:r>
    </w:p>
    <w:p w14:paraId="0AF28470"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Enable people to reach their potential through objective-setting, development and support and constructively challenge negative attitudes internally and externally.</w:t>
      </w:r>
    </w:p>
    <w:p w14:paraId="14CF78C8"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 xml:space="preserve">We see opportunity in all areas of life and we are skilled, confident and creative in finding ways that will make a difference. </w:t>
      </w:r>
    </w:p>
    <w:p w14:paraId="76595E0E" w14:textId="77777777" w:rsidR="00D50279" w:rsidRPr="00D50279" w:rsidRDefault="00D50279" w:rsidP="00D50279">
      <w:pPr>
        <w:pStyle w:val="NoSpacing"/>
        <w:rPr>
          <w:rFonts w:ascii="Arial" w:hAnsi="Arial" w:cs="Arial"/>
          <w:sz w:val="24"/>
          <w:szCs w:val="24"/>
        </w:rPr>
      </w:pPr>
      <w:r w:rsidRPr="00D50279">
        <w:rPr>
          <w:rFonts w:ascii="Arial" w:hAnsi="Arial" w:cs="Arial"/>
          <w:sz w:val="24"/>
          <w:szCs w:val="24"/>
        </w:rPr>
        <w:t>Empower staff to generate ideas and opportunities for new ways of working/thinking. Actively seeking opportunities to build networks and be an ambassador for children.</w:t>
      </w:r>
    </w:p>
    <w:p w14:paraId="5D7A3146" w14:textId="77777777" w:rsidR="00D50279" w:rsidRPr="00D50279" w:rsidRDefault="00D50279" w:rsidP="00D50279">
      <w:pPr>
        <w:pStyle w:val="NoSpacing"/>
        <w:rPr>
          <w:rFonts w:ascii="Arial" w:hAnsi="Arial" w:cs="Arial"/>
          <w:b/>
          <w:sz w:val="24"/>
          <w:szCs w:val="24"/>
        </w:rPr>
      </w:pPr>
    </w:p>
    <w:p w14:paraId="7941103C" w14:textId="649FC81D" w:rsidR="000C4CCC" w:rsidRPr="00D50279" w:rsidRDefault="000C4CCC" w:rsidP="00F164E4">
      <w:pPr>
        <w:rPr>
          <w:rFonts w:cs="Arial"/>
          <w:szCs w:val="24"/>
        </w:rPr>
      </w:pPr>
      <w:bookmarkStart w:id="0" w:name="_GoBack"/>
      <w:bookmarkEnd w:id="0"/>
    </w:p>
    <w:sectPr w:rsidR="000C4CCC" w:rsidRPr="00D502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C175" w14:textId="77777777" w:rsidR="002E7A6D" w:rsidRDefault="00D50279">
      <w:pPr>
        <w:spacing w:after="0" w:line="240" w:lineRule="auto"/>
      </w:pPr>
      <w:r>
        <w:separator/>
      </w:r>
    </w:p>
  </w:endnote>
  <w:endnote w:type="continuationSeparator" w:id="0">
    <w:p w14:paraId="7DCABFB1" w14:textId="77777777" w:rsidR="002E7A6D" w:rsidRDefault="00D5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3532" w14:textId="3CA79AB9" w:rsidR="00CC3225" w:rsidRDefault="00313C01">
    <w:pPr>
      <w:pStyle w:val="Footer"/>
    </w:pPr>
    <w:r>
      <w:rPr>
        <w:noProof/>
        <w:sz w:val="20"/>
        <w:lang w:eastAsia="en-GB"/>
      </w:rPr>
      <mc:AlternateContent>
        <mc:Choice Requires="wps">
          <w:drawing>
            <wp:anchor distT="0" distB="0" distL="114300" distR="114300" simplePos="0" relativeHeight="251661312" behindDoc="0" locked="0" layoutInCell="1" allowOverlap="1" wp14:anchorId="0E5407A9" wp14:editId="04E781AE">
              <wp:simplePos x="0" y="0"/>
              <wp:positionH relativeFrom="page">
                <wp:align>left</wp:align>
              </wp:positionH>
              <wp:positionV relativeFrom="paragraph">
                <wp:posOffset>66040</wp:posOffset>
              </wp:positionV>
              <wp:extent cx="7545600" cy="342000"/>
              <wp:effectExtent l="0" t="0" r="17780" b="20320"/>
              <wp:wrapNone/>
              <wp:docPr id="2" name="Rectangle 2"/>
              <wp:cNvGraphicFramePr/>
              <a:graphic xmlns:a="http://schemas.openxmlformats.org/drawingml/2006/main">
                <a:graphicData uri="http://schemas.microsoft.com/office/word/2010/wordprocessingShape">
                  <wps:wsp>
                    <wps:cNvSpPr/>
                    <wps:spPr>
                      <a:xfrm>
                        <a:off x="0" y="0"/>
                        <a:ext cx="7545600" cy="342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05F0" id="Rectangle 2" o:spid="_x0000_s1026" style="position:absolute;margin-left:0;margin-top:5.2pt;width:594.15pt;height:26.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" fillcolor="black [3213]" strokecolor="black [3213]"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65DF1EB3" wp14:editId="07121E2D">
              <wp:simplePos x="0" y="0"/>
              <wp:positionH relativeFrom="page">
                <wp:align>left</wp:align>
              </wp:positionH>
              <wp:positionV relativeFrom="paragraph">
                <wp:posOffset>419100</wp:posOffset>
              </wp:positionV>
              <wp:extent cx="7545600" cy="17280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7545600" cy="1728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4630A" id="Rectangle 4" o:spid="_x0000_s1026" style="position:absolute;margin-left:0;margin-top:33pt;width:594.15pt;height:1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" fillcolor="#ffc000" strokecolor="#ffc000"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E836" w14:textId="77777777" w:rsidR="002E7A6D" w:rsidRDefault="00D50279">
      <w:pPr>
        <w:spacing w:after="0" w:line="240" w:lineRule="auto"/>
      </w:pPr>
      <w:r>
        <w:separator/>
      </w:r>
    </w:p>
  </w:footnote>
  <w:footnote w:type="continuationSeparator" w:id="0">
    <w:p w14:paraId="179047AE" w14:textId="77777777" w:rsidR="002E7A6D" w:rsidRDefault="00D5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1ECA" w14:textId="77777777" w:rsidR="001866F4" w:rsidRDefault="004E6A7D" w:rsidP="001866F4">
    <w:pPr>
      <w:pStyle w:val="Header"/>
      <w:jc w:val="center"/>
      <w:rPr>
        <w:b/>
        <w:sz w:val="28"/>
        <w:szCs w:val="28"/>
      </w:rPr>
    </w:pPr>
    <w:r w:rsidRPr="007F0FAD">
      <w:rPr>
        <w:b/>
        <w:sz w:val="28"/>
        <w:szCs w:val="28"/>
      </w:rPr>
      <w:t>The Magdalene Group</w:t>
    </w:r>
  </w:p>
  <w:p w14:paraId="64281388" w14:textId="77777777" w:rsidR="008E6880" w:rsidRPr="008E6880" w:rsidRDefault="004E6A7D" w:rsidP="008E6880">
    <w:pPr>
      <w:pStyle w:val="Header"/>
      <w:jc w:val="center"/>
      <w:rPr>
        <w:b/>
        <w:sz w:val="28"/>
        <w:szCs w:val="28"/>
      </w:rPr>
    </w:pPr>
    <w:r w:rsidRPr="008E6880">
      <w:rPr>
        <w:b/>
        <w:sz w:val="28"/>
        <w:szCs w:val="28"/>
      </w:rPr>
      <w:t xml:space="preserve">Person </w:t>
    </w:r>
    <w:r>
      <w:rPr>
        <w:b/>
        <w:sz w:val="28"/>
        <w:szCs w:val="28"/>
      </w:rPr>
      <w:t>S</w:t>
    </w:r>
    <w:r w:rsidRPr="008E6880">
      <w:rPr>
        <w:b/>
        <w:sz w:val="28"/>
        <w:szCs w:val="28"/>
      </w:rPr>
      <w:t>pecification</w:t>
    </w:r>
  </w:p>
  <w:p w14:paraId="708234AD" w14:textId="77777777" w:rsidR="008E6880" w:rsidRPr="007F0FAD" w:rsidRDefault="00313C01" w:rsidP="001866F4">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363B"/>
    <w:multiLevelType w:val="hybridMultilevel"/>
    <w:tmpl w:val="FFC0009A"/>
    <w:lvl w:ilvl="0" w:tplc="92BCAB22">
      <w:start w:val="1"/>
      <w:numFmt w:val="bullet"/>
      <w:lvlText w:val=""/>
      <w:lvlJc w:val="left"/>
      <w:pPr>
        <w:tabs>
          <w:tab w:val="num" w:pos="454"/>
        </w:tabs>
        <w:ind w:left="454" w:hanging="454"/>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01E71"/>
    <w:multiLevelType w:val="hybridMultilevel"/>
    <w:tmpl w:val="3634BE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A6010"/>
    <w:multiLevelType w:val="hybridMultilevel"/>
    <w:tmpl w:val="90824A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40321"/>
    <w:multiLevelType w:val="hybridMultilevel"/>
    <w:tmpl w:val="54A2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987245"/>
    <w:multiLevelType w:val="hybridMultilevel"/>
    <w:tmpl w:val="021A11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B6C01"/>
    <w:multiLevelType w:val="hybridMultilevel"/>
    <w:tmpl w:val="5E1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8A"/>
    <w:rsid w:val="000326A3"/>
    <w:rsid w:val="00093F62"/>
    <w:rsid w:val="000C4CCC"/>
    <w:rsid w:val="001F2E3A"/>
    <w:rsid w:val="0020644C"/>
    <w:rsid w:val="002E7A6D"/>
    <w:rsid w:val="00313C01"/>
    <w:rsid w:val="00313C7B"/>
    <w:rsid w:val="003238D7"/>
    <w:rsid w:val="00341C1A"/>
    <w:rsid w:val="003708B2"/>
    <w:rsid w:val="00376D38"/>
    <w:rsid w:val="00386979"/>
    <w:rsid w:val="003B37AA"/>
    <w:rsid w:val="003C0BBA"/>
    <w:rsid w:val="003E170F"/>
    <w:rsid w:val="0040578A"/>
    <w:rsid w:val="004600CD"/>
    <w:rsid w:val="00496175"/>
    <w:rsid w:val="004B73A5"/>
    <w:rsid w:val="004E6A7D"/>
    <w:rsid w:val="00510AE2"/>
    <w:rsid w:val="006028CE"/>
    <w:rsid w:val="00627CE7"/>
    <w:rsid w:val="00671063"/>
    <w:rsid w:val="00684AD2"/>
    <w:rsid w:val="00720A4E"/>
    <w:rsid w:val="00721FE4"/>
    <w:rsid w:val="00726072"/>
    <w:rsid w:val="0075455F"/>
    <w:rsid w:val="00755A68"/>
    <w:rsid w:val="00766298"/>
    <w:rsid w:val="007C60C5"/>
    <w:rsid w:val="00803FF4"/>
    <w:rsid w:val="00811A31"/>
    <w:rsid w:val="008A52F0"/>
    <w:rsid w:val="008B1DB8"/>
    <w:rsid w:val="00945053"/>
    <w:rsid w:val="00A16659"/>
    <w:rsid w:val="00A214B5"/>
    <w:rsid w:val="00A564CB"/>
    <w:rsid w:val="00A76A35"/>
    <w:rsid w:val="00A77340"/>
    <w:rsid w:val="00A82B04"/>
    <w:rsid w:val="00AC7DB2"/>
    <w:rsid w:val="00AF0246"/>
    <w:rsid w:val="00B2185D"/>
    <w:rsid w:val="00B46063"/>
    <w:rsid w:val="00B91479"/>
    <w:rsid w:val="00BB4022"/>
    <w:rsid w:val="00BB7DED"/>
    <w:rsid w:val="00BC25B4"/>
    <w:rsid w:val="00BE0D08"/>
    <w:rsid w:val="00BF31B1"/>
    <w:rsid w:val="00C521C6"/>
    <w:rsid w:val="00C54A8A"/>
    <w:rsid w:val="00C9578D"/>
    <w:rsid w:val="00CA2BC1"/>
    <w:rsid w:val="00CC3225"/>
    <w:rsid w:val="00D06950"/>
    <w:rsid w:val="00D07BA5"/>
    <w:rsid w:val="00D50279"/>
    <w:rsid w:val="00D56EA5"/>
    <w:rsid w:val="00D625DA"/>
    <w:rsid w:val="00E25E9A"/>
    <w:rsid w:val="00E2693F"/>
    <w:rsid w:val="00EA0F73"/>
    <w:rsid w:val="00F0093B"/>
    <w:rsid w:val="00F12E32"/>
    <w:rsid w:val="00F164E4"/>
    <w:rsid w:val="00F62FED"/>
    <w:rsid w:val="00FD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0D26"/>
  <w15:chartTrackingRefBased/>
  <w15:docId w15:val="{5E0EE6FA-3CEC-428F-B6D5-DBA4344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4E4"/>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A8A"/>
    <w:pPr>
      <w:spacing w:after="0" w:line="240" w:lineRule="auto"/>
    </w:pPr>
  </w:style>
  <w:style w:type="table" w:styleId="TableGrid">
    <w:name w:val="Table Grid"/>
    <w:basedOn w:val="TableNormal"/>
    <w:uiPriority w:val="59"/>
    <w:rsid w:val="00F1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4E4"/>
    <w:pPr>
      <w:ind w:left="720"/>
      <w:contextualSpacing/>
    </w:pPr>
  </w:style>
  <w:style w:type="paragraph" w:styleId="Header">
    <w:name w:val="header"/>
    <w:basedOn w:val="Normal"/>
    <w:link w:val="HeaderChar"/>
    <w:uiPriority w:val="99"/>
    <w:unhideWhenUsed/>
    <w:rsid w:val="00F1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E4"/>
    <w:rPr>
      <w:rFonts w:ascii="Arial" w:hAnsi="Arial"/>
      <w:sz w:val="24"/>
    </w:rPr>
  </w:style>
  <w:style w:type="paragraph" w:styleId="Footer">
    <w:name w:val="footer"/>
    <w:basedOn w:val="Normal"/>
    <w:link w:val="FooterChar"/>
    <w:uiPriority w:val="99"/>
    <w:unhideWhenUsed/>
    <w:rsid w:val="00F1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E4"/>
    <w:rPr>
      <w:rFonts w:ascii="Arial" w:hAnsi="Arial"/>
      <w:sz w:val="24"/>
    </w:rPr>
  </w:style>
  <w:style w:type="paragraph" w:customStyle="1" w:styleId="Default">
    <w:name w:val="Default"/>
    <w:rsid w:val="00F164E4"/>
    <w:pPr>
      <w:autoSpaceDE w:val="0"/>
      <w:autoSpaceDN w:val="0"/>
      <w:adjustRightInd w:val="0"/>
      <w:spacing w:after="0" w:line="240" w:lineRule="auto"/>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Group</dc:creator>
  <cp:keywords/>
  <dc:description/>
  <cp:lastModifiedBy>Magdalene Group</cp:lastModifiedBy>
  <cp:revision>18</cp:revision>
  <cp:lastPrinted>2018-07-31T11:40:00Z</cp:lastPrinted>
  <dcterms:created xsi:type="dcterms:W3CDTF">2018-07-31T12:40:00Z</dcterms:created>
  <dcterms:modified xsi:type="dcterms:W3CDTF">2018-07-31T14:56:00Z</dcterms:modified>
</cp:coreProperties>
</file>